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2" w:type="pct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49"/>
        <w:gridCol w:w="6997"/>
      </w:tblGrid>
      <w:tr w:rsidR="00B53BCB" w:rsidRPr="0032036C" w14:paraId="76B75D75" w14:textId="77777777" w:rsidTr="006C266E">
        <w:trPr>
          <w:trHeight w:val="24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BB67C3" w14:textId="77777777" w:rsidR="00B53BCB" w:rsidRPr="0032036C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32036C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Posting Title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88732" w14:textId="41C23BD6" w:rsidR="00B53BCB" w:rsidRPr="00ED6E9D" w:rsidRDefault="00613B5D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 xml:space="preserve">Field Service Technician </w:t>
            </w:r>
          </w:p>
        </w:tc>
      </w:tr>
      <w:tr w:rsidR="00F85667" w:rsidRPr="0032036C" w14:paraId="56945ADD" w14:textId="77777777" w:rsidTr="006C266E">
        <w:trPr>
          <w:trHeight w:val="24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0C557" w14:textId="4FF1EA07" w:rsidR="00F85667" w:rsidRPr="0032036C" w:rsidRDefault="00F85667" w:rsidP="00E62048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Salary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F6B4D" w14:textId="7E8A83D7" w:rsidR="00F85667" w:rsidRDefault="00661DBD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$42,900, starting</w:t>
            </w:r>
          </w:p>
        </w:tc>
      </w:tr>
      <w:tr w:rsidR="00B53BCB" w:rsidRPr="0032036C" w14:paraId="1EDEC3B1" w14:textId="77777777" w:rsidTr="006C266E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89389A" w14:textId="504881E1" w:rsidR="00B53BCB" w:rsidRPr="0032036C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32036C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Recruiting Location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4D69BF" w14:textId="77777777" w:rsidR="00B53BCB" w:rsidRPr="00ED6E9D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ED6E9D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Wales, WI</w:t>
            </w:r>
          </w:p>
        </w:tc>
      </w:tr>
      <w:tr w:rsidR="00B53BCB" w:rsidRPr="0032036C" w14:paraId="5D44B201" w14:textId="77777777" w:rsidTr="006C266E">
        <w:trPr>
          <w:trHeight w:val="38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062827" w14:textId="77777777" w:rsidR="00B53BCB" w:rsidRPr="0032036C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32036C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Full-Time / Part-Time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F4B9D" w14:textId="77777777" w:rsidR="00B53BCB" w:rsidRPr="00ED6E9D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ED6E9D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Full Time</w:t>
            </w:r>
          </w:p>
        </w:tc>
      </w:tr>
      <w:tr w:rsidR="00B53BCB" w:rsidRPr="0032036C" w14:paraId="177595F0" w14:textId="77777777" w:rsidTr="006C266E">
        <w:trPr>
          <w:trHeight w:val="24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6DC6D4" w14:textId="77777777" w:rsidR="00B53BCB" w:rsidRPr="0032036C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32036C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Job Family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716D2A" w14:textId="77777777" w:rsidR="00B53BCB" w:rsidRPr="00ED6E9D" w:rsidRDefault="006C266E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</w:rPr>
              <w:t>Technician</w:t>
            </w:r>
          </w:p>
        </w:tc>
      </w:tr>
      <w:tr w:rsidR="00B53BCB" w:rsidRPr="0032036C" w14:paraId="1C51960D" w14:textId="77777777" w:rsidTr="006C266E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05DC13" w14:textId="77777777" w:rsidR="00B53BCB" w:rsidRPr="00B0231D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B0231D">
              <w:rPr>
                <w:rFonts w:ascii="Georgia" w:eastAsia="Times New Roman" w:hAnsi="Georgia" w:cs="Times New Roman"/>
                <w:b/>
                <w:bCs/>
                <w:sz w:val="17"/>
                <w:szCs w:val="17"/>
                <w:bdr w:val="none" w:sz="0" w:space="0" w:color="auto" w:frame="1"/>
              </w:rPr>
              <w:t>Job Function</w:t>
            </w:r>
          </w:p>
          <w:p w14:paraId="1CD88E1C" w14:textId="77777777" w:rsidR="00B53BCB" w:rsidRPr="00B0231D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B0231D">
              <w:rPr>
                <w:rFonts w:ascii="Georgia" w:eastAsia="Times New Roman" w:hAnsi="Georgia" w:cs="Times New Roman"/>
                <w:b/>
                <w:bCs/>
                <w:sz w:val="17"/>
                <w:szCs w:val="17"/>
                <w:bdr w:val="none" w:sz="0" w:space="0" w:color="auto" w:frame="1"/>
              </w:rPr>
              <w:t>Reports to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D08D68" w14:textId="77777777" w:rsidR="00B53BCB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</w:rPr>
              <w:t>Technical Director</w:t>
            </w:r>
          </w:p>
          <w:p w14:paraId="6DCDA253" w14:textId="77777777" w:rsidR="00162641" w:rsidRDefault="00162641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04D9384D" w14:textId="77777777" w:rsidR="00162641" w:rsidRPr="00ED6E9D" w:rsidRDefault="00162641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</w:tc>
      </w:tr>
      <w:tr w:rsidR="00B53BCB" w:rsidRPr="0032036C" w14:paraId="4CB28078" w14:textId="77777777" w:rsidTr="00D62D65">
        <w:trPr>
          <w:trHeight w:val="22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CDD340" w14:textId="77777777" w:rsidR="00B53BCB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</w:pPr>
            <w:r w:rsidRPr="0032036C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Job Description</w:t>
            </w:r>
          </w:p>
          <w:p w14:paraId="306B298D" w14:textId="77777777" w:rsidR="00053014" w:rsidRPr="00CE1387" w:rsidRDefault="00053014" w:rsidP="00CE1387">
            <w:pPr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38EC64AD" w14:textId="77777777" w:rsidR="00053014" w:rsidRPr="00CE1387" w:rsidRDefault="00053014" w:rsidP="00CE1387">
            <w:pPr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0CBF273C" w14:textId="77777777" w:rsidR="00053014" w:rsidRPr="00CE1387" w:rsidRDefault="00053014" w:rsidP="00CE1387">
            <w:pPr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65197B5C" w14:textId="77777777" w:rsidR="00053014" w:rsidRPr="00CE1387" w:rsidRDefault="00053014" w:rsidP="00CE1387">
            <w:pPr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5EF1988F" w14:textId="77777777" w:rsidR="00053014" w:rsidRPr="00CE1387" w:rsidRDefault="00053014" w:rsidP="00CE1387">
            <w:pPr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62C2C3FF" w14:textId="77777777" w:rsidR="00053014" w:rsidRPr="00CE1387" w:rsidRDefault="00053014" w:rsidP="00CE1387">
            <w:pPr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636C7F4D" w14:textId="77777777" w:rsidR="00053014" w:rsidRPr="00CE1387" w:rsidRDefault="00053014" w:rsidP="00CE1387">
            <w:pPr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7E2DD9E7" w14:textId="77777777" w:rsidR="00053014" w:rsidRPr="00CE1387" w:rsidRDefault="00053014" w:rsidP="00CE1387">
            <w:pPr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5CB058E8" w14:textId="77777777" w:rsidR="00053014" w:rsidRPr="00CE1387" w:rsidRDefault="00053014" w:rsidP="00CE1387">
            <w:pPr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2F32F2EC" w14:textId="77777777" w:rsidR="00053014" w:rsidRDefault="00053014" w:rsidP="00053014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</w:pPr>
          </w:p>
          <w:p w14:paraId="5BF9A767" w14:textId="77777777" w:rsidR="00053014" w:rsidRDefault="00053014" w:rsidP="00053014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</w:pPr>
          </w:p>
          <w:p w14:paraId="00F62D6B" w14:textId="139802F2" w:rsidR="00053014" w:rsidRPr="00CE1387" w:rsidRDefault="00053014" w:rsidP="00D71A02">
            <w:pPr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E271EE" w14:textId="26DE56C2" w:rsidR="00613B5D" w:rsidRDefault="00156BE1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</w:rPr>
              <w:t>Local</w:t>
            </w:r>
            <w:r w:rsidR="00613B5D">
              <w:rPr>
                <w:rFonts w:ascii="Georgia" w:eastAsia="Times New Roman" w:hAnsi="Georgia" w:cs="Times New Roman"/>
                <w:sz w:val="21"/>
                <w:szCs w:val="21"/>
              </w:rPr>
              <w:t xml:space="preserve"> business seeking an entry level Field Service Technician.  </w:t>
            </w:r>
            <w:r w:rsidR="00D71A02"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Hoffman Security Solutions is the sole source distributor for Morse Watchmans KeyWatcher product in Wisconsin, </w:t>
            </w:r>
            <w:proofErr w:type="gramStart"/>
            <w:r w:rsidR="00D71A02" w:rsidRPr="008B6185">
              <w:rPr>
                <w:rFonts w:ascii="Georgia" w:eastAsia="Times New Roman" w:hAnsi="Georgia" w:cs="Times New Roman"/>
                <w:sz w:val="21"/>
                <w:szCs w:val="21"/>
              </w:rPr>
              <w:t>Minnesota</w:t>
            </w:r>
            <w:proofErr w:type="gramEnd"/>
            <w:r w:rsidR="00D71A02"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 and northern Illinois. Morse Watchmans is a global leader in electronic key management and HSS has had a consistent and profitable track record for over 20 years.</w:t>
            </w:r>
          </w:p>
          <w:p w14:paraId="521DE27F" w14:textId="6B60DA20" w:rsidR="00053014" w:rsidRDefault="006C266E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</w:rPr>
              <w:t xml:space="preserve">The </w:t>
            </w:r>
            <w:r w:rsidR="00613B5D">
              <w:rPr>
                <w:rFonts w:ascii="Georgia" w:eastAsia="Times New Roman" w:hAnsi="Georgia" w:cs="Times New Roman"/>
                <w:sz w:val="21"/>
                <w:szCs w:val="21"/>
              </w:rPr>
              <w:t xml:space="preserve">Field Service Technician </w:t>
            </w:r>
            <w:r w:rsidR="00613B5D" w:rsidRPr="00613B5D">
              <w:rPr>
                <w:rFonts w:ascii="Georgia" w:eastAsia="Times New Roman" w:hAnsi="Georgia" w:cs="Times New Roman"/>
                <w:sz w:val="21"/>
                <w:szCs w:val="21"/>
              </w:rPr>
              <w:t>will perform set-up and installation,</w:t>
            </w:r>
            <w:r w:rsidR="00156BE1">
              <w:rPr>
                <w:rFonts w:ascii="Georgia" w:eastAsia="Times New Roman" w:hAnsi="Georgia" w:cs="Times New Roman"/>
                <w:sz w:val="21"/>
                <w:szCs w:val="21"/>
              </w:rPr>
              <w:t xml:space="preserve"> training,</w:t>
            </w:r>
            <w:r w:rsidR="00613B5D" w:rsidRPr="00613B5D">
              <w:rPr>
                <w:rFonts w:ascii="Georgia" w:eastAsia="Times New Roman" w:hAnsi="Georgia" w:cs="Times New Roman"/>
                <w:sz w:val="21"/>
                <w:szCs w:val="21"/>
              </w:rPr>
              <w:t xml:space="preserve"> preventive maintenance, emergency maintenance and troubleshooting on electronic, mechanical, and </w:t>
            </w:r>
            <w:r w:rsidR="00E863B7" w:rsidRPr="00613B5D">
              <w:rPr>
                <w:rFonts w:ascii="Georgia" w:eastAsia="Times New Roman" w:hAnsi="Georgia" w:cs="Times New Roman"/>
                <w:sz w:val="21"/>
                <w:szCs w:val="21"/>
              </w:rPr>
              <w:t>computer-based</w:t>
            </w:r>
            <w:r w:rsidR="00613B5D" w:rsidRPr="00613B5D">
              <w:rPr>
                <w:rFonts w:ascii="Georgia" w:eastAsia="Times New Roman" w:hAnsi="Georgia" w:cs="Times New Roman"/>
                <w:sz w:val="21"/>
                <w:szCs w:val="21"/>
              </w:rPr>
              <w:t xml:space="preserve"> equipment. </w:t>
            </w:r>
            <w:r>
              <w:rPr>
                <w:rFonts w:ascii="Georgia" w:eastAsia="Times New Roman" w:hAnsi="Georgia" w:cs="Times New Roman"/>
                <w:sz w:val="21"/>
                <w:szCs w:val="21"/>
              </w:rPr>
              <w:t xml:space="preserve"> </w:t>
            </w:r>
            <w:r w:rsidR="00156BE1" w:rsidRPr="00156BE1">
              <w:rPr>
                <w:rFonts w:ascii="Georgia" w:eastAsia="Times New Roman" w:hAnsi="Georgia" w:cs="Times New Roman"/>
                <w:sz w:val="21"/>
                <w:szCs w:val="21"/>
              </w:rPr>
              <w:t xml:space="preserve">Most of these services are performed in the field at our client’s location. </w:t>
            </w:r>
            <w:r w:rsidRPr="006C266E">
              <w:rPr>
                <w:rFonts w:ascii="Georgia" w:eastAsia="Times New Roman" w:hAnsi="Georgia" w:cs="Times New Roman"/>
                <w:sz w:val="21"/>
                <w:szCs w:val="21"/>
              </w:rPr>
              <w:t>The goal</w:t>
            </w:r>
            <w:r>
              <w:rPr>
                <w:rFonts w:ascii="Georgia" w:eastAsia="Times New Roman" w:hAnsi="Georgia" w:cs="Times New Roman"/>
                <w:sz w:val="21"/>
                <w:szCs w:val="21"/>
              </w:rPr>
              <w:t xml:space="preserve"> of the </w:t>
            </w:r>
            <w:r w:rsidR="00E863B7">
              <w:rPr>
                <w:rFonts w:ascii="Georgia" w:eastAsia="Times New Roman" w:hAnsi="Georgia" w:cs="Times New Roman"/>
                <w:sz w:val="21"/>
                <w:szCs w:val="21"/>
              </w:rPr>
              <w:t xml:space="preserve">Field Service </w:t>
            </w:r>
            <w:r>
              <w:rPr>
                <w:rFonts w:ascii="Georgia" w:eastAsia="Times New Roman" w:hAnsi="Georgia" w:cs="Times New Roman"/>
                <w:sz w:val="21"/>
                <w:szCs w:val="21"/>
              </w:rPr>
              <w:t xml:space="preserve">Technician will be to </w:t>
            </w:r>
            <w:r w:rsidR="00E863B7">
              <w:rPr>
                <w:rFonts w:ascii="Georgia" w:eastAsia="Times New Roman" w:hAnsi="Georgia" w:cs="Times New Roman"/>
                <w:sz w:val="21"/>
                <w:szCs w:val="21"/>
              </w:rPr>
              <w:t>become knowledgeable on our products</w:t>
            </w:r>
            <w:r w:rsidR="003C1AE7">
              <w:rPr>
                <w:rFonts w:ascii="Georgia" w:eastAsia="Times New Roman" w:hAnsi="Georgia" w:cs="Times New Roman"/>
                <w:sz w:val="21"/>
                <w:szCs w:val="21"/>
              </w:rPr>
              <w:t xml:space="preserve"> and </w:t>
            </w:r>
            <w:r w:rsidR="00972263">
              <w:rPr>
                <w:rFonts w:ascii="Georgia" w:eastAsia="Times New Roman" w:hAnsi="Georgia" w:cs="Times New Roman"/>
                <w:sz w:val="21"/>
                <w:szCs w:val="21"/>
              </w:rPr>
              <w:t xml:space="preserve">provide customer-focused </w:t>
            </w:r>
            <w:r w:rsidR="00537368">
              <w:rPr>
                <w:rFonts w:ascii="Georgia" w:eastAsia="Times New Roman" w:hAnsi="Georgia" w:cs="Times New Roman"/>
                <w:sz w:val="21"/>
                <w:szCs w:val="21"/>
              </w:rPr>
              <w:t>satisfactio</w:t>
            </w:r>
            <w:r w:rsidR="003C1AE7">
              <w:rPr>
                <w:rFonts w:ascii="Georgia" w:eastAsia="Times New Roman" w:hAnsi="Georgia" w:cs="Times New Roman"/>
                <w:sz w:val="21"/>
                <w:szCs w:val="21"/>
              </w:rPr>
              <w:t>n</w:t>
            </w:r>
            <w:r w:rsidR="00B469EE">
              <w:rPr>
                <w:rFonts w:ascii="Georgia" w:eastAsia="Times New Roman" w:hAnsi="Georgia" w:cs="Times New Roman"/>
                <w:sz w:val="21"/>
                <w:szCs w:val="21"/>
              </w:rPr>
              <w:t xml:space="preserve">.  </w:t>
            </w:r>
            <w:r w:rsidR="00661DBD">
              <w:rPr>
                <w:rFonts w:ascii="Georgia" w:eastAsia="Times New Roman" w:hAnsi="Georgia" w:cs="Times New Roman"/>
                <w:sz w:val="21"/>
                <w:szCs w:val="21"/>
              </w:rPr>
              <w:t xml:space="preserve">A training bonus will be offered for the candidate who is “on-site ready” after 90 days.  </w:t>
            </w:r>
            <w:r w:rsidR="00537368" w:rsidRPr="00537368">
              <w:rPr>
                <w:rFonts w:ascii="Georgia" w:eastAsia="Times New Roman" w:hAnsi="Georgia" w:cs="Times New Roman"/>
                <w:sz w:val="21"/>
                <w:szCs w:val="21"/>
              </w:rPr>
              <w:t>Candidate must be able to operate a motor vehicle and spend approximately 30% of the day in the car traveling from accounts safely in city, rural and expressway conditions.</w:t>
            </w:r>
            <w:r w:rsidR="00537368">
              <w:rPr>
                <w:rFonts w:ascii="Georgia" w:eastAsia="Times New Roman" w:hAnsi="Georgia" w:cs="Times New Roman"/>
                <w:sz w:val="21"/>
                <w:szCs w:val="21"/>
              </w:rPr>
              <w:t xml:space="preserve">  </w:t>
            </w:r>
            <w:r w:rsidR="00B469EE">
              <w:rPr>
                <w:rFonts w:ascii="Georgia" w:eastAsia="Times New Roman" w:hAnsi="Georgia" w:cs="Times New Roman"/>
                <w:sz w:val="21"/>
                <w:szCs w:val="21"/>
              </w:rPr>
              <w:t xml:space="preserve">Travel will include WI, </w:t>
            </w:r>
            <w:proofErr w:type="gramStart"/>
            <w:r w:rsidR="00B469EE">
              <w:rPr>
                <w:rFonts w:ascii="Georgia" w:eastAsia="Times New Roman" w:hAnsi="Georgia" w:cs="Times New Roman"/>
                <w:sz w:val="21"/>
                <w:szCs w:val="21"/>
              </w:rPr>
              <w:t>MN</w:t>
            </w:r>
            <w:proofErr w:type="gramEnd"/>
            <w:r w:rsidR="00B469EE">
              <w:rPr>
                <w:rFonts w:ascii="Georgia" w:eastAsia="Times New Roman" w:hAnsi="Georgia" w:cs="Times New Roman"/>
                <w:sz w:val="21"/>
                <w:szCs w:val="21"/>
              </w:rPr>
              <w:t xml:space="preserve"> and northern IL. </w:t>
            </w:r>
          </w:p>
          <w:p w14:paraId="2C69449C" w14:textId="77777777" w:rsidR="00053014" w:rsidRDefault="00053014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09C0AFC6" w14:textId="77777777" w:rsidR="00053014" w:rsidRDefault="00053014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786EC308" w14:textId="1C564A7C" w:rsidR="00972263" w:rsidRDefault="00D71A02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>Great opportunity for someone who wants to be both successful in their career and obtain a true work/life balance.</w:t>
            </w:r>
            <w:r w:rsidRPr="00D71A02">
              <w:rPr>
                <w:rFonts w:ascii="Georgia" w:eastAsia="Times New Roman" w:hAnsi="Georgia" w:cs="Times New Roman"/>
                <w:sz w:val="21"/>
                <w:szCs w:val="21"/>
              </w:rPr>
              <w:t xml:space="preserve"> </w:t>
            </w:r>
            <w:r w:rsidR="00945B6D">
              <w:rPr>
                <w:rFonts w:ascii="Georgia" w:eastAsia="Times New Roman" w:hAnsi="Georgia" w:cs="Times New Roman"/>
                <w:sz w:val="21"/>
                <w:szCs w:val="21"/>
              </w:rPr>
              <w:t>We offer a casual</w:t>
            </w:r>
            <w:r w:rsidR="00624307">
              <w:rPr>
                <w:rFonts w:ascii="Georgia" w:eastAsia="Times New Roman" w:hAnsi="Georgia" w:cs="Times New Roman"/>
                <w:sz w:val="21"/>
                <w:szCs w:val="21"/>
              </w:rPr>
              <w:t xml:space="preserve"> dress</w:t>
            </w:r>
            <w:r w:rsidR="00945B6D">
              <w:rPr>
                <w:rFonts w:ascii="Georgia" w:eastAsia="Times New Roman" w:hAnsi="Georgia" w:cs="Times New Roman"/>
                <w:sz w:val="21"/>
                <w:szCs w:val="21"/>
              </w:rPr>
              <w:t xml:space="preserve">, </w:t>
            </w:r>
            <w:r w:rsidR="00624307">
              <w:rPr>
                <w:rFonts w:ascii="Georgia" w:eastAsia="Times New Roman" w:hAnsi="Georgia" w:cs="Times New Roman"/>
                <w:sz w:val="21"/>
                <w:szCs w:val="21"/>
              </w:rPr>
              <w:t>family environment, when in-house and a</w:t>
            </w:r>
            <w:r w:rsidR="00053014">
              <w:rPr>
                <w:rFonts w:ascii="Georgia" w:eastAsia="Times New Roman" w:hAnsi="Georgia" w:cs="Times New Roman"/>
                <w:sz w:val="21"/>
                <w:szCs w:val="21"/>
              </w:rPr>
              <w:t xml:space="preserve"> business casual dress,</w:t>
            </w:r>
            <w:r w:rsidR="00624307">
              <w:rPr>
                <w:rFonts w:ascii="Georgia" w:eastAsia="Times New Roman" w:hAnsi="Georgia" w:cs="Times New Roman"/>
                <w:sz w:val="21"/>
                <w:szCs w:val="21"/>
              </w:rPr>
              <w:t xml:space="preserve"> hardworking ethic</w:t>
            </w:r>
            <w:r w:rsidR="003C1AE7">
              <w:rPr>
                <w:rFonts w:ascii="Georgia" w:eastAsia="Times New Roman" w:hAnsi="Georgia" w:cs="Times New Roman"/>
                <w:sz w:val="21"/>
                <w:szCs w:val="21"/>
              </w:rPr>
              <w:t xml:space="preserve">, </w:t>
            </w:r>
            <w:r w:rsidR="00624307">
              <w:rPr>
                <w:rFonts w:ascii="Georgia" w:eastAsia="Times New Roman" w:hAnsi="Georgia" w:cs="Times New Roman"/>
                <w:sz w:val="21"/>
                <w:szCs w:val="21"/>
              </w:rPr>
              <w:t xml:space="preserve">on-site. </w:t>
            </w:r>
            <w:r w:rsidR="00053014">
              <w:rPr>
                <w:rFonts w:ascii="Georgia" w:eastAsia="Times New Roman" w:hAnsi="Georgia" w:cs="Times New Roman"/>
                <w:sz w:val="21"/>
                <w:szCs w:val="21"/>
              </w:rPr>
              <w:t xml:space="preserve">A laptop, cell phone and car will be provided.  Flexible vacation days, paid holidays, training bonus, and commission for sales from our HSS Yearly Service Program.  Company outings, occasional BBQs, </w:t>
            </w:r>
            <w:r w:rsidR="00CE1387">
              <w:rPr>
                <w:rFonts w:ascii="Georgia" w:eastAsia="Times New Roman" w:hAnsi="Georgia" w:cs="Times New Roman"/>
                <w:sz w:val="21"/>
                <w:szCs w:val="21"/>
              </w:rPr>
              <w:t xml:space="preserve">and “KeyWatcher” Fridays are rewards for the company meeting </w:t>
            </w:r>
            <w:r w:rsidR="00013AC5">
              <w:rPr>
                <w:rFonts w:ascii="Georgia" w:eastAsia="Times New Roman" w:hAnsi="Georgia" w:cs="Times New Roman"/>
                <w:sz w:val="21"/>
                <w:szCs w:val="21"/>
              </w:rPr>
              <w:t>weekly/</w:t>
            </w:r>
            <w:r w:rsidR="00CE1387">
              <w:rPr>
                <w:rFonts w:ascii="Georgia" w:eastAsia="Times New Roman" w:hAnsi="Georgia" w:cs="Times New Roman"/>
                <w:sz w:val="21"/>
                <w:szCs w:val="21"/>
              </w:rPr>
              <w:t xml:space="preserve">quarterly goals. Hands-on learning and entrepreneurial exposure give you a vetted interest in the company’s success. </w:t>
            </w:r>
            <w:r>
              <w:rPr>
                <w:rFonts w:ascii="Georgia" w:eastAsia="Times New Roman" w:hAnsi="Georgia" w:cs="Times New Roman"/>
                <w:sz w:val="21"/>
                <w:szCs w:val="21"/>
              </w:rPr>
              <w:t xml:space="preserve"> </w:t>
            </w:r>
          </w:p>
          <w:p w14:paraId="615D56C6" w14:textId="5BE732B8" w:rsidR="00053014" w:rsidRDefault="00053014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14:paraId="7F391A4A" w14:textId="21EDE8AC" w:rsidR="00B53BCB" w:rsidRPr="00ED6E9D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</w:tc>
      </w:tr>
      <w:tr w:rsidR="00B53BCB" w:rsidRPr="0032036C" w14:paraId="615653E4" w14:textId="77777777" w:rsidTr="00D62D65">
        <w:trPr>
          <w:trHeight w:val="477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F75D13" w14:textId="77777777" w:rsidR="00B53BCB" w:rsidRPr="008B6185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lastRenderedPageBreak/>
              <w:t>Responsibilities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E41AF4" w14:textId="57EB19D4" w:rsidR="00E31241" w:rsidRPr="008B6185" w:rsidRDefault="00E31241" w:rsidP="00CE1387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>Provide installation and training services of new and existing equipment at customer facilities</w:t>
            </w:r>
          </w:p>
          <w:p w14:paraId="0804E92A" w14:textId="6B25BEA4" w:rsidR="00E31241" w:rsidRPr="008B6185" w:rsidRDefault="00E31241" w:rsidP="00CE1387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>Provide service and support to customers including preventative maintenance, troubleshooting and repair, both in-house (20%) and on-site (80%)</w:t>
            </w:r>
            <w:r w:rsidR="004D21E7"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 of HSS products</w:t>
            </w:r>
          </w:p>
          <w:p w14:paraId="12C1837F" w14:textId="6004F9D1" w:rsidR="00E31241" w:rsidRPr="008B6185" w:rsidRDefault="00E31241" w:rsidP="00D62D6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 w:hanging="27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>Maintain an organized parts inventory</w:t>
            </w:r>
            <w:r w:rsidR="00624307"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 with a business owner mentality</w:t>
            </w:r>
          </w:p>
          <w:p w14:paraId="59AB2792" w14:textId="7C87761F" w:rsidR="00D23A3A" w:rsidRPr="008B6185" w:rsidRDefault="00D23A3A" w:rsidP="00D62D6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 w:hanging="27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>When on</w:t>
            </w:r>
            <w:r w:rsidR="00945B6D" w:rsidRPr="008B6185">
              <w:rPr>
                <w:rFonts w:ascii="Georgia" w:eastAsia="Times New Roman" w:hAnsi="Georgia" w:cs="Times New Roman"/>
                <w:sz w:val="21"/>
                <w:szCs w:val="21"/>
              </w:rPr>
              <w:t>-</w:t>
            </w: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site, maintain a professional image including a clean company shirt, jeans/pants free of stains or holes, belt, and work boots/shoes applicable to standing and lifting.  </w:t>
            </w:r>
          </w:p>
          <w:p w14:paraId="30F8C4E0" w14:textId="66D605B9" w:rsidR="00D62D65" w:rsidRPr="008B6185" w:rsidRDefault="00624307" w:rsidP="00D62D6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 w:hanging="27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>Someone who thrives in a team/family environment and is trusted independently</w:t>
            </w:r>
          </w:p>
          <w:p w14:paraId="0703C2FC" w14:textId="616F25E2" w:rsidR="00624307" w:rsidRPr="008B6185" w:rsidRDefault="00624307" w:rsidP="00D62D6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 w:hanging="27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Work schedule may include: </w:t>
            </w:r>
            <w:r w:rsidR="00C03B35" w:rsidRPr="008B6185">
              <w:rPr>
                <w:rFonts w:ascii="Georgia" w:eastAsia="Times New Roman" w:hAnsi="Georgia" w:cs="Times New Roman"/>
                <w:sz w:val="21"/>
                <w:szCs w:val="21"/>
              </w:rPr>
              <w:t>12-hour</w:t>
            </w: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 shifts, </w:t>
            </w:r>
            <w:r w:rsidR="004D21E7" w:rsidRPr="008B6185">
              <w:rPr>
                <w:rFonts w:ascii="Georgia" w:eastAsia="Times New Roman" w:hAnsi="Georgia" w:cs="Times New Roman"/>
                <w:sz w:val="21"/>
                <w:szCs w:val="21"/>
              </w:rPr>
              <w:t>5-day</w:t>
            </w: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 work week, remote</w:t>
            </w:r>
            <w:r w:rsidR="003C1AE7" w:rsidRPr="008B6185">
              <w:rPr>
                <w:rFonts w:ascii="Georgia" w:eastAsia="Times New Roman" w:hAnsi="Georgia" w:cs="Times New Roman"/>
                <w:sz w:val="21"/>
                <w:szCs w:val="21"/>
              </w:rPr>
              <w:t>/</w:t>
            </w:r>
            <w:r w:rsidR="00C03B35" w:rsidRPr="008B6185">
              <w:rPr>
                <w:rFonts w:ascii="Georgia" w:eastAsia="Times New Roman" w:hAnsi="Georgia" w:cs="Times New Roman"/>
                <w:sz w:val="21"/>
                <w:szCs w:val="21"/>
              </w:rPr>
              <w:t>travel days</w:t>
            </w:r>
            <w:r w:rsidR="00553988" w:rsidRPr="008B6185">
              <w:rPr>
                <w:rFonts w:ascii="Georgia" w:eastAsia="Times New Roman" w:hAnsi="Georgia" w:cs="Times New Roman"/>
                <w:sz w:val="21"/>
                <w:szCs w:val="21"/>
              </w:rPr>
              <w:t>, and</w:t>
            </w:r>
            <w:r w:rsidR="008B6185"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 1-2</w:t>
            </w:r>
            <w:r w:rsidR="00553988"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 trips, consisting of 1-3 nights per month, on average.</w:t>
            </w:r>
          </w:p>
          <w:p w14:paraId="2B6E260C" w14:textId="23AF01FE" w:rsidR="003C1AE7" w:rsidRPr="008B6185" w:rsidRDefault="003C1AE7" w:rsidP="00D62D6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 w:hanging="27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Lift, lower, and carry objects 50-100 </w:t>
            </w:r>
            <w:proofErr w:type="spellStart"/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>lbs</w:t>
            </w:r>
            <w:proofErr w:type="spellEnd"/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 </w:t>
            </w:r>
          </w:p>
          <w:p w14:paraId="3C443939" w14:textId="0BEC355C" w:rsidR="00D62D65" w:rsidRPr="008B6185" w:rsidRDefault="003C1AE7" w:rsidP="00D62D6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 w:hanging="27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>Bend, kneel, crouch, and stand for extended periods</w:t>
            </w:r>
          </w:p>
          <w:p w14:paraId="20541FD8" w14:textId="175D2607" w:rsidR="00D62D65" w:rsidRPr="008B6185" w:rsidRDefault="00314EDE" w:rsidP="00D62D6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 w:hanging="27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Good time management skills to effectively manage, route, and schedule service calls. </w:t>
            </w:r>
            <w:r w:rsidR="00013C9E" w:rsidRPr="008B6185">
              <w:rPr>
                <w:rFonts w:ascii="Georgia" w:eastAsia="Times New Roman" w:hAnsi="Georgia" w:cs="Times New Roman"/>
                <w:sz w:val="21"/>
                <w:szCs w:val="21"/>
              </w:rPr>
              <w:t xml:space="preserve"> </w:t>
            </w:r>
          </w:p>
          <w:p w14:paraId="565656AB" w14:textId="77777777" w:rsidR="00D62D65" w:rsidRPr="008B6185" w:rsidRDefault="00D62D65" w:rsidP="00D62D6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 w:hanging="27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>Operate vehicle in a safe manner</w:t>
            </w:r>
          </w:p>
          <w:p w14:paraId="2A61DAA6" w14:textId="65FEA177" w:rsidR="00314EDE" w:rsidRPr="008B6185" w:rsidRDefault="00314EDE" w:rsidP="0016264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 w:hanging="27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>Computer skills, experience with electronics, some networking knowledge, is a plus</w:t>
            </w:r>
          </w:p>
          <w:p w14:paraId="38B05FC1" w14:textId="1FBBAB3E" w:rsidR="00D62D65" w:rsidRPr="008B6185" w:rsidRDefault="00C03B35" w:rsidP="00D62D6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 w:hanging="27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</w:rPr>
              <w:t>Coordinate business information between customers, sales, and other associates</w:t>
            </w:r>
          </w:p>
        </w:tc>
      </w:tr>
      <w:tr w:rsidR="00B53BCB" w:rsidRPr="0032036C" w14:paraId="53781432" w14:textId="77777777" w:rsidTr="006C266E">
        <w:trPr>
          <w:trHeight w:val="97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DD376E" w14:textId="77777777" w:rsidR="00B53BCB" w:rsidRPr="0032036C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32036C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Required Qualifications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B110F" w14:textId="2A50A30B" w:rsidR="00C03B35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</w:pPr>
            <w:r w:rsidRPr="00ED6E9D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 xml:space="preserve">• </w:t>
            </w:r>
            <w:r w:rsidR="00C03B35" w:rsidRPr="00C03B3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 xml:space="preserve">Ability and attitude to thrive in a </w:t>
            </w:r>
            <w:r w:rsidR="00C03B3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f</w:t>
            </w:r>
            <w:r w:rsidR="00C03B35" w:rsidRPr="00C03B3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amily business environment.</w:t>
            </w:r>
          </w:p>
          <w:p w14:paraId="0CA45C7E" w14:textId="0E36B5D9" w:rsidR="00B53BCB" w:rsidRPr="00CE1387" w:rsidRDefault="00B53BCB" w:rsidP="00CE138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80" w:hanging="180"/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</w:pPr>
            <w:r w:rsidRPr="00CE1387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High school diploma</w:t>
            </w:r>
          </w:p>
          <w:p w14:paraId="2BFAD73D" w14:textId="77777777" w:rsidR="00D62D65" w:rsidRPr="00D62D65" w:rsidRDefault="00D62D65" w:rsidP="00D62D6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80" w:hanging="180"/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</w:pPr>
            <w:r w:rsidRPr="00D62D6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 xml:space="preserve">Ability to work flexible </w:t>
            </w:r>
            <w:r w:rsidR="001244FC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hours</w:t>
            </w:r>
            <w:r w:rsidRPr="00D62D6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 xml:space="preserve"> and to adapt to changing work schedules</w:t>
            </w:r>
          </w:p>
          <w:p w14:paraId="511FFEA0" w14:textId="713F02D1" w:rsidR="00B53BCB" w:rsidRPr="00ED6E9D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•</w:t>
            </w:r>
            <w:r w:rsidR="00D62D65" w:rsidRPr="008B618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 xml:space="preserve"> Clean driving record</w:t>
            </w:r>
            <w:r w:rsidR="00553988" w:rsidRPr="008B618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r w:rsidR="00D62D65" w:rsidRPr="008B618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current driver’s license</w:t>
            </w:r>
            <w:r w:rsidR="00553988" w:rsidRPr="008B618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, and clean background check</w:t>
            </w:r>
            <w:r w:rsidRPr="00ED6E9D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br/>
              <w:t xml:space="preserve">• Be able to work </w:t>
            </w:r>
            <w:r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40</w:t>
            </w:r>
            <w:r w:rsidRPr="00ED6E9D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 xml:space="preserve"> hours per week </w:t>
            </w:r>
          </w:p>
        </w:tc>
      </w:tr>
      <w:tr w:rsidR="00B53BCB" w:rsidRPr="0032036C" w14:paraId="33BB758D" w14:textId="77777777" w:rsidTr="006C266E">
        <w:trPr>
          <w:trHeight w:val="120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AB945C" w14:textId="77777777" w:rsidR="00B53BCB" w:rsidRPr="0032036C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32036C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Preferred Qualifications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67713B" w14:textId="77777777" w:rsidR="00D62D65" w:rsidRDefault="00B53BCB" w:rsidP="00E62048">
            <w:pPr>
              <w:spacing w:line="240" w:lineRule="auto"/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</w:pPr>
            <w:r w:rsidRPr="00ED6E9D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• Excellent interpersonal, listening and communication skills.</w:t>
            </w:r>
          </w:p>
          <w:p w14:paraId="486F95D0" w14:textId="77777777" w:rsidR="00D62D65" w:rsidRPr="00D62D65" w:rsidRDefault="00D62D65" w:rsidP="00D62D6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80" w:hanging="18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D62D6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Technical degree or certification</w:t>
            </w:r>
            <w:r w:rsidR="0044659D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671FD217" w14:textId="420A3350" w:rsidR="00C03B35" w:rsidRPr="00C03B35" w:rsidRDefault="00835ED8" w:rsidP="00CE1387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Aptitude</w:t>
            </w:r>
            <w:r w:rsidR="00C03B35" w:rsidRPr="00C03B3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 xml:space="preserve"> to troubleshoot, test, repair</w:t>
            </w:r>
            <w:r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,</w:t>
            </w:r>
            <w:r w:rsidR="00C03B35" w:rsidRPr="00C03B3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 xml:space="preserve"> and service technical equipment</w:t>
            </w:r>
          </w:p>
          <w:p w14:paraId="6CBD42E0" w14:textId="378DCDB5" w:rsidR="00B53BCB" w:rsidRPr="00D62D65" w:rsidRDefault="00B53BCB" w:rsidP="00CE1387">
            <w:pPr>
              <w:pStyle w:val="ListParagraph"/>
              <w:spacing w:line="240" w:lineRule="auto"/>
              <w:ind w:left="180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D62D6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553988" w:rsidRPr="0032036C" w14:paraId="034A4F06" w14:textId="77777777" w:rsidTr="006C266E">
        <w:trPr>
          <w:trHeight w:val="120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7C8B6" w14:textId="102C66DC" w:rsidR="00553988" w:rsidRPr="008B6185" w:rsidRDefault="00553988" w:rsidP="00E62048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</w:pPr>
            <w:r w:rsidRPr="008B6185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Company Benefits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59218" w14:textId="77777777" w:rsidR="00553988" w:rsidRPr="008B6185" w:rsidRDefault="00884809" w:rsidP="0088480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80" w:hanging="180"/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Profit Sharing</w:t>
            </w:r>
          </w:p>
          <w:p w14:paraId="623EFE62" w14:textId="77777777" w:rsidR="00884809" w:rsidRPr="008B6185" w:rsidRDefault="00884809" w:rsidP="0088480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80" w:hanging="180"/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401K and employer match contributions</w:t>
            </w:r>
          </w:p>
          <w:p w14:paraId="09560D54" w14:textId="77777777" w:rsidR="00884809" w:rsidRPr="008B6185" w:rsidRDefault="00884809" w:rsidP="0088480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80" w:hanging="180"/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Flexible work schedule</w:t>
            </w:r>
          </w:p>
          <w:p w14:paraId="356BCAA8" w14:textId="62115468" w:rsidR="00625C93" w:rsidRPr="008B6185" w:rsidRDefault="00625C93" w:rsidP="0088480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80" w:hanging="180"/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</w:pPr>
            <w:r w:rsidRPr="008B6185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</w:rPr>
              <w:t>QSEHRA (Qualified Small Employer Health Reimbursement Arrangement)</w:t>
            </w:r>
          </w:p>
        </w:tc>
      </w:tr>
    </w:tbl>
    <w:p w14:paraId="39996489" w14:textId="77777777" w:rsidR="00044CE7" w:rsidRDefault="00044CE7"/>
    <w:sectPr w:rsidR="0004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4918" w14:textId="77777777" w:rsidR="003873AD" w:rsidRDefault="003873AD" w:rsidP="00162641">
      <w:pPr>
        <w:spacing w:line="240" w:lineRule="auto"/>
      </w:pPr>
      <w:r>
        <w:separator/>
      </w:r>
    </w:p>
  </w:endnote>
  <w:endnote w:type="continuationSeparator" w:id="0">
    <w:p w14:paraId="6521FC93" w14:textId="77777777" w:rsidR="003873AD" w:rsidRDefault="003873AD" w:rsidP="00162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E3C4" w14:textId="77777777" w:rsidR="003873AD" w:rsidRDefault="003873AD" w:rsidP="00162641">
      <w:pPr>
        <w:spacing w:line="240" w:lineRule="auto"/>
      </w:pPr>
      <w:r>
        <w:separator/>
      </w:r>
    </w:p>
  </w:footnote>
  <w:footnote w:type="continuationSeparator" w:id="0">
    <w:p w14:paraId="5044DE0B" w14:textId="77777777" w:rsidR="003873AD" w:rsidRDefault="003873AD" w:rsidP="001626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636"/>
    <w:multiLevelType w:val="hybridMultilevel"/>
    <w:tmpl w:val="E50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987"/>
    <w:multiLevelType w:val="hybridMultilevel"/>
    <w:tmpl w:val="1A78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032"/>
    <w:multiLevelType w:val="hybridMultilevel"/>
    <w:tmpl w:val="57E0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18C5"/>
    <w:multiLevelType w:val="hybridMultilevel"/>
    <w:tmpl w:val="311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3355"/>
    <w:multiLevelType w:val="hybridMultilevel"/>
    <w:tmpl w:val="5B32EACC"/>
    <w:lvl w:ilvl="0" w:tplc="E3CED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2853"/>
    <w:multiLevelType w:val="hybridMultilevel"/>
    <w:tmpl w:val="686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1EA2"/>
    <w:multiLevelType w:val="hybridMultilevel"/>
    <w:tmpl w:val="A78E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1594">
    <w:abstractNumId w:val="4"/>
  </w:num>
  <w:num w:numId="2" w16cid:durableId="1737438119">
    <w:abstractNumId w:val="3"/>
  </w:num>
  <w:num w:numId="3" w16cid:durableId="1801728429">
    <w:abstractNumId w:val="0"/>
  </w:num>
  <w:num w:numId="4" w16cid:durableId="161429736">
    <w:abstractNumId w:val="2"/>
  </w:num>
  <w:num w:numId="5" w16cid:durableId="108428145">
    <w:abstractNumId w:val="1"/>
  </w:num>
  <w:num w:numId="6" w16cid:durableId="1556963112">
    <w:abstractNumId w:val="5"/>
  </w:num>
  <w:num w:numId="7" w16cid:durableId="244414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CB"/>
    <w:rsid w:val="00013AC5"/>
    <w:rsid w:val="00013C9E"/>
    <w:rsid w:val="00044CE7"/>
    <w:rsid w:val="00053014"/>
    <w:rsid w:val="001244FC"/>
    <w:rsid w:val="00156BE1"/>
    <w:rsid w:val="00162641"/>
    <w:rsid w:val="00314EDE"/>
    <w:rsid w:val="003873AD"/>
    <w:rsid w:val="003C1AE7"/>
    <w:rsid w:val="0044659D"/>
    <w:rsid w:val="004D21E7"/>
    <w:rsid w:val="00537368"/>
    <w:rsid w:val="00553988"/>
    <w:rsid w:val="005C5D3B"/>
    <w:rsid w:val="00613B5D"/>
    <w:rsid w:val="00624307"/>
    <w:rsid w:val="00625C93"/>
    <w:rsid w:val="00661DBD"/>
    <w:rsid w:val="006C266E"/>
    <w:rsid w:val="00835ED8"/>
    <w:rsid w:val="00884809"/>
    <w:rsid w:val="008B6185"/>
    <w:rsid w:val="00945B6D"/>
    <w:rsid w:val="00972263"/>
    <w:rsid w:val="00A63857"/>
    <w:rsid w:val="00B469EE"/>
    <w:rsid w:val="00B53BCB"/>
    <w:rsid w:val="00C03B35"/>
    <w:rsid w:val="00C12257"/>
    <w:rsid w:val="00CE1387"/>
    <w:rsid w:val="00D23A3A"/>
    <w:rsid w:val="00D62D65"/>
    <w:rsid w:val="00D71A02"/>
    <w:rsid w:val="00D822DB"/>
    <w:rsid w:val="00E31241"/>
    <w:rsid w:val="00E863B7"/>
    <w:rsid w:val="00EA71CE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DE1C"/>
  <w15:chartTrackingRefBased/>
  <w15:docId w15:val="{AC752A81-3E1C-485F-BFB0-3D433B81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before="120"/>
        <w:ind w:left="144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CB"/>
    <w:pPr>
      <w:spacing w:before="0"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6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41"/>
  </w:style>
  <w:style w:type="paragraph" w:styleId="Footer">
    <w:name w:val="footer"/>
    <w:basedOn w:val="Normal"/>
    <w:link w:val="FooterChar"/>
    <w:uiPriority w:val="99"/>
    <w:unhideWhenUsed/>
    <w:rsid w:val="001626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41"/>
  </w:style>
  <w:style w:type="paragraph" w:styleId="BalloonText">
    <w:name w:val="Balloon Text"/>
    <w:basedOn w:val="Normal"/>
    <w:link w:val="BalloonTextChar"/>
    <w:uiPriority w:val="99"/>
    <w:semiHidden/>
    <w:unhideWhenUsed/>
    <w:rsid w:val="001626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5D3B"/>
    <w:pPr>
      <w:spacing w:before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Kuczkowski</dc:creator>
  <cp:keywords/>
  <dc:description/>
  <cp:lastModifiedBy>Kelly Clemens</cp:lastModifiedBy>
  <cp:revision>7</cp:revision>
  <cp:lastPrinted>2019-09-04T16:44:00Z</cp:lastPrinted>
  <dcterms:created xsi:type="dcterms:W3CDTF">2022-06-28T15:04:00Z</dcterms:created>
  <dcterms:modified xsi:type="dcterms:W3CDTF">2022-06-30T18:42:00Z</dcterms:modified>
</cp:coreProperties>
</file>